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D700" w14:textId="6942C5CA" w:rsidR="00AF6B77" w:rsidRDefault="00AF6B77"/>
    <w:p w14:paraId="234B4522" w14:textId="77777777" w:rsidR="00667207" w:rsidRPr="00DB5658" w:rsidRDefault="00667207" w:rsidP="00667207">
      <w:pPr>
        <w:autoSpaceDE w:val="0"/>
        <w:autoSpaceDN w:val="0"/>
        <w:adjustRightInd w:val="0"/>
        <w:jc w:val="center"/>
        <w:rPr>
          <w:rFonts w:asciiTheme="minorHAnsi" w:eastAsia="Franklin Gothic Book" w:hAnsiTheme="minorHAnsi" w:cstheme="minorHAnsi"/>
          <w:b/>
          <w:color w:val="4C5662"/>
          <w:sz w:val="28"/>
        </w:rPr>
      </w:pPr>
    </w:p>
    <w:p w14:paraId="2DD1C6AE" w14:textId="752EE670" w:rsidR="00667207" w:rsidRPr="00DB5658" w:rsidRDefault="00667207" w:rsidP="00667207">
      <w:pPr>
        <w:autoSpaceDE w:val="0"/>
        <w:autoSpaceDN w:val="0"/>
        <w:adjustRightInd w:val="0"/>
        <w:jc w:val="center"/>
        <w:rPr>
          <w:rFonts w:asciiTheme="minorHAnsi" w:eastAsia="Franklin Gothic Book" w:hAnsiTheme="minorHAnsi" w:cstheme="minorHAnsi"/>
          <w:b/>
          <w:color w:val="4C5662"/>
          <w:sz w:val="28"/>
        </w:rPr>
      </w:pPr>
      <w:r w:rsidRPr="00DB5658">
        <w:rPr>
          <w:rFonts w:asciiTheme="minorHAnsi" w:eastAsia="Franklin Gothic Book" w:hAnsiTheme="minorHAnsi" w:cstheme="minorHAnsi"/>
          <w:b/>
          <w:color w:val="4C5662"/>
          <w:sz w:val="28"/>
        </w:rPr>
        <w:t xml:space="preserve">PROGRAMME DE FORMATION </w:t>
      </w:r>
    </w:p>
    <w:p w14:paraId="63BFB9EE" w14:textId="7BEC9A6B" w:rsidR="00667207" w:rsidRPr="00DB5658" w:rsidRDefault="008519E7" w:rsidP="00667207">
      <w:pPr>
        <w:autoSpaceDE w:val="0"/>
        <w:autoSpaceDN w:val="0"/>
        <w:adjustRightInd w:val="0"/>
        <w:jc w:val="center"/>
        <w:rPr>
          <w:rFonts w:asciiTheme="minorHAnsi" w:eastAsia="Franklin Gothic Book" w:hAnsiTheme="minorHAnsi" w:cstheme="minorHAnsi"/>
          <w:b/>
          <w:color w:val="4C5662"/>
          <w:sz w:val="28"/>
        </w:rPr>
      </w:pPr>
      <w:r>
        <w:rPr>
          <w:rFonts w:asciiTheme="minorHAnsi" w:eastAsia="Franklin Gothic Book" w:hAnsiTheme="minorHAnsi" w:cstheme="minorHAnsi"/>
          <w:b/>
          <w:color w:val="4C5662"/>
          <w:sz w:val="28"/>
        </w:rPr>
        <w:t>Horsys Manager</w:t>
      </w:r>
    </w:p>
    <w:p w14:paraId="4D4CCC8E" w14:textId="77777777" w:rsidR="00667207" w:rsidRPr="00DB5658" w:rsidRDefault="00667207" w:rsidP="00667207">
      <w:pPr>
        <w:jc w:val="center"/>
        <w:rPr>
          <w:rFonts w:asciiTheme="minorHAnsi" w:hAnsiTheme="minorHAnsi" w:cstheme="minorHAnsi"/>
          <w:b/>
          <w:color w:val="0070C0"/>
          <w:sz w:val="22"/>
        </w:rPr>
      </w:pPr>
    </w:p>
    <w:p w14:paraId="16504F69" w14:textId="08A52D75" w:rsidR="00667207" w:rsidRPr="00DB5658" w:rsidRDefault="00667207" w:rsidP="00667207">
      <w:pPr>
        <w:rPr>
          <w:rFonts w:asciiTheme="minorHAnsi" w:hAnsiTheme="minorHAnsi" w:cstheme="minorHAnsi"/>
          <w:iCs/>
          <w:sz w:val="22"/>
        </w:rPr>
      </w:pPr>
      <w:r w:rsidRPr="00C5124E">
        <w:rPr>
          <w:rFonts w:asciiTheme="minorHAnsi" w:hAnsiTheme="minorHAnsi" w:cstheme="minorHAnsi"/>
          <w:b/>
          <w:color w:val="7030A0"/>
          <w:sz w:val="22"/>
        </w:rPr>
        <w:t xml:space="preserve">Objectif </w:t>
      </w:r>
      <w:r w:rsidRPr="00C5124E">
        <w:rPr>
          <w:rFonts w:asciiTheme="minorHAnsi" w:hAnsiTheme="minorHAnsi" w:cstheme="minorHAnsi"/>
          <w:color w:val="7030A0"/>
          <w:sz w:val="22"/>
        </w:rPr>
        <w:t xml:space="preserve">: </w:t>
      </w:r>
      <w:r w:rsidRPr="00DB5658">
        <w:rPr>
          <w:rFonts w:asciiTheme="minorHAnsi" w:hAnsiTheme="minorHAnsi" w:cstheme="minorHAnsi"/>
          <w:iCs/>
          <w:sz w:val="22"/>
        </w:rPr>
        <w:t xml:space="preserve">Être opérationnel sur l’ensemble des traitements à effectuer </w:t>
      </w:r>
      <w:r w:rsidR="00C84DCC">
        <w:rPr>
          <w:rFonts w:asciiTheme="minorHAnsi" w:hAnsiTheme="minorHAnsi" w:cstheme="minorHAnsi"/>
          <w:iCs/>
          <w:sz w:val="22"/>
        </w:rPr>
        <w:t>du contrôle des temps jusqu’à la préparation des éléments de paie</w:t>
      </w:r>
    </w:p>
    <w:p w14:paraId="2203313C" w14:textId="77777777" w:rsidR="00667207" w:rsidRPr="00C5124E" w:rsidRDefault="00667207" w:rsidP="00667207">
      <w:pPr>
        <w:rPr>
          <w:rFonts w:asciiTheme="minorHAnsi" w:hAnsiTheme="minorHAnsi" w:cstheme="minorHAnsi"/>
          <w:b/>
          <w:color w:val="7030A0"/>
          <w:sz w:val="22"/>
        </w:rPr>
      </w:pPr>
      <w:r w:rsidRPr="00C5124E">
        <w:rPr>
          <w:rFonts w:asciiTheme="minorHAnsi" w:hAnsiTheme="minorHAnsi" w:cstheme="minorHAnsi"/>
          <w:b/>
          <w:color w:val="7030A0"/>
          <w:sz w:val="22"/>
        </w:rPr>
        <w:t>Prérequis :</w:t>
      </w:r>
    </w:p>
    <w:p w14:paraId="6F848636" w14:textId="77777777" w:rsidR="00667207" w:rsidRPr="00DB5658" w:rsidRDefault="00667207" w:rsidP="00667207">
      <w:pPr>
        <w:pStyle w:val="Paragraphedeliste"/>
        <w:numPr>
          <w:ilvl w:val="0"/>
          <w:numId w:val="1"/>
        </w:numPr>
        <w:spacing w:after="0" w:line="240" w:lineRule="auto"/>
        <w:rPr>
          <w:rFonts w:eastAsia="Times New Roman" w:cstheme="minorHAnsi"/>
          <w:sz w:val="22"/>
          <w:lang w:eastAsia="fr-FR"/>
        </w:rPr>
      </w:pPr>
      <w:r w:rsidRPr="00DB5658">
        <w:rPr>
          <w:rFonts w:eastAsia="Times New Roman" w:cstheme="minorHAnsi"/>
          <w:sz w:val="22"/>
          <w:lang w:eastAsia="fr-FR"/>
        </w:rPr>
        <w:t>Les stagiaires doivent maîtriser l’utilisation courante de l’environnement Windows</w:t>
      </w:r>
    </w:p>
    <w:p w14:paraId="4A1DC765" w14:textId="5CDC003B" w:rsidR="00667207" w:rsidRPr="00DB5658" w:rsidRDefault="00667207" w:rsidP="00667207">
      <w:pPr>
        <w:pStyle w:val="Paragraphedeliste"/>
        <w:numPr>
          <w:ilvl w:val="0"/>
          <w:numId w:val="1"/>
        </w:numPr>
        <w:spacing w:after="0" w:line="240" w:lineRule="auto"/>
        <w:rPr>
          <w:rFonts w:eastAsia="Times New Roman" w:cstheme="minorHAnsi"/>
          <w:sz w:val="22"/>
          <w:lang w:eastAsia="fr-FR"/>
        </w:rPr>
      </w:pPr>
      <w:r w:rsidRPr="00DB5658">
        <w:rPr>
          <w:rFonts w:eastAsia="Times New Roman" w:cstheme="minorHAnsi"/>
          <w:sz w:val="22"/>
          <w:lang w:eastAsia="fr-FR"/>
        </w:rPr>
        <w:t>Ils doivent avoir de bonnes connaissances de</w:t>
      </w:r>
      <w:r w:rsidR="00C84DCC">
        <w:rPr>
          <w:rFonts w:eastAsia="Times New Roman" w:cstheme="minorHAnsi"/>
          <w:sz w:val="22"/>
          <w:lang w:eastAsia="fr-FR"/>
        </w:rPr>
        <w:t>s processus de gestion des temps existants</w:t>
      </w:r>
    </w:p>
    <w:p w14:paraId="7377383E" w14:textId="77777777" w:rsidR="00667207" w:rsidRPr="00DB5658" w:rsidRDefault="00667207" w:rsidP="00667207">
      <w:pPr>
        <w:jc w:val="center"/>
        <w:rPr>
          <w:rFonts w:asciiTheme="minorHAnsi" w:eastAsia="Times New Roman" w:hAnsiTheme="minorHAnsi" w:cstheme="minorHAnsi"/>
          <w:sz w:val="22"/>
          <w:lang w:eastAsia="fr-FR"/>
        </w:rPr>
      </w:pPr>
    </w:p>
    <w:p w14:paraId="3FB59876" w14:textId="77777777" w:rsidR="00667207" w:rsidRPr="00C5124E" w:rsidRDefault="00667207" w:rsidP="00667207">
      <w:pPr>
        <w:rPr>
          <w:rFonts w:asciiTheme="minorHAnsi" w:hAnsiTheme="minorHAnsi" w:cstheme="minorHAnsi"/>
          <w:b/>
          <w:color w:val="7030A0"/>
          <w:sz w:val="22"/>
        </w:rPr>
      </w:pPr>
      <w:r w:rsidRPr="00C5124E">
        <w:rPr>
          <w:rFonts w:asciiTheme="minorHAnsi" w:hAnsiTheme="minorHAnsi" w:cstheme="minorHAnsi"/>
          <w:b/>
          <w:color w:val="7030A0"/>
          <w:sz w:val="22"/>
        </w:rPr>
        <w:t>Moyens pédagogiques, d’encadrement et d’évaluation des connaissances :</w:t>
      </w:r>
    </w:p>
    <w:p w14:paraId="34A6BD1C" w14:textId="77777777" w:rsidR="00667207" w:rsidRPr="00DB5658" w:rsidRDefault="00667207" w:rsidP="00667207">
      <w:pPr>
        <w:pStyle w:val="Paragraphedeliste"/>
        <w:numPr>
          <w:ilvl w:val="0"/>
          <w:numId w:val="2"/>
        </w:numPr>
        <w:spacing w:after="0" w:line="240" w:lineRule="auto"/>
        <w:rPr>
          <w:rFonts w:eastAsia="Times New Roman" w:cstheme="minorHAnsi"/>
          <w:sz w:val="22"/>
          <w:lang w:eastAsia="fr-FR"/>
        </w:rPr>
      </w:pPr>
      <w:r w:rsidRPr="00DB5658">
        <w:rPr>
          <w:rFonts w:eastAsia="Times New Roman" w:cstheme="minorHAnsi"/>
          <w:sz w:val="22"/>
          <w:lang w:eastAsia="fr-FR"/>
        </w:rPr>
        <w:t>Nos formations se déroulent dans les locaux et sur les matériels du client final, utilisateur des progiciels et bénéficiaire du cours</w:t>
      </w:r>
    </w:p>
    <w:p w14:paraId="7BB1B7A1" w14:textId="77777777" w:rsidR="00667207" w:rsidRPr="00DB5658" w:rsidRDefault="00667207" w:rsidP="00667207">
      <w:pPr>
        <w:pStyle w:val="Paragraphedeliste"/>
        <w:numPr>
          <w:ilvl w:val="0"/>
          <w:numId w:val="2"/>
        </w:numPr>
        <w:spacing w:after="0" w:line="240" w:lineRule="auto"/>
        <w:rPr>
          <w:rFonts w:eastAsia="Times New Roman" w:cstheme="minorHAnsi"/>
          <w:sz w:val="22"/>
          <w:lang w:eastAsia="fr-FR"/>
        </w:rPr>
      </w:pPr>
      <w:r w:rsidRPr="00DB5658">
        <w:rPr>
          <w:rFonts w:eastAsia="Times New Roman" w:cstheme="minorHAnsi"/>
          <w:sz w:val="22"/>
          <w:lang w:eastAsia="fr-FR"/>
        </w:rPr>
        <w:t>La salle de formation doit être équipée d’un vidéoprojecteur, d’un paperboard, d’une imprimante, et d’un accès internet</w:t>
      </w:r>
    </w:p>
    <w:p w14:paraId="6BDEA13C" w14:textId="77777777" w:rsidR="00667207" w:rsidRPr="00DB5658" w:rsidRDefault="00667207" w:rsidP="00667207">
      <w:pPr>
        <w:pStyle w:val="Paragraphedeliste"/>
        <w:numPr>
          <w:ilvl w:val="0"/>
          <w:numId w:val="2"/>
        </w:numPr>
        <w:spacing w:after="0" w:line="240" w:lineRule="auto"/>
        <w:rPr>
          <w:rFonts w:eastAsia="Times New Roman" w:cstheme="minorHAnsi"/>
          <w:sz w:val="22"/>
          <w:lang w:eastAsia="fr-FR"/>
        </w:rPr>
      </w:pPr>
      <w:r w:rsidRPr="00DB5658">
        <w:rPr>
          <w:rFonts w:eastAsia="Times New Roman" w:cstheme="minorHAnsi"/>
          <w:sz w:val="22"/>
          <w:lang w:eastAsia="fr-FR"/>
        </w:rPr>
        <w:t>Les stagiaires doivent disposer d’une station de travail, avec accès au réseau de l’entreprise, et à l’environnement de formation/test</w:t>
      </w:r>
    </w:p>
    <w:p w14:paraId="56DC5D7A" w14:textId="77777777" w:rsidR="00667207" w:rsidRPr="00DB5658" w:rsidRDefault="00667207" w:rsidP="00667207">
      <w:pPr>
        <w:pStyle w:val="Paragraphedeliste"/>
        <w:numPr>
          <w:ilvl w:val="0"/>
          <w:numId w:val="2"/>
        </w:numPr>
        <w:spacing w:after="0" w:line="240" w:lineRule="auto"/>
        <w:rPr>
          <w:rFonts w:eastAsia="Times New Roman" w:cstheme="minorHAnsi"/>
          <w:sz w:val="22"/>
          <w:lang w:eastAsia="fr-FR"/>
        </w:rPr>
      </w:pPr>
      <w:r w:rsidRPr="00DB5658">
        <w:rPr>
          <w:rFonts w:eastAsia="Times New Roman" w:cstheme="minorHAnsi"/>
          <w:sz w:val="22"/>
          <w:lang w:eastAsia="fr-FR"/>
        </w:rPr>
        <w:t>Les cours sont dispensés par des consultants professionnels de formation supérieure qui ont acquis une expertise dans la mise en œuvre de ces cours et dont la pédagogie est garante de la qualité du transfert de savoir-faire</w:t>
      </w:r>
    </w:p>
    <w:p w14:paraId="5EFAF3B3" w14:textId="77777777" w:rsidR="00667207" w:rsidRPr="00DB5658" w:rsidRDefault="00667207" w:rsidP="00667207">
      <w:pPr>
        <w:pStyle w:val="Paragraphedeliste"/>
        <w:numPr>
          <w:ilvl w:val="0"/>
          <w:numId w:val="2"/>
        </w:numPr>
        <w:spacing w:after="0" w:line="240" w:lineRule="auto"/>
        <w:rPr>
          <w:rFonts w:eastAsia="Times New Roman" w:cstheme="minorHAnsi"/>
          <w:sz w:val="22"/>
          <w:lang w:eastAsia="fr-FR"/>
        </w:rPr>
      </w:pPr>
      <w:r w:rsidRPr="00DB5658">
        <w:rPr>
          <w:rFonts w:eastAsia="Times New Roman" w:cstheme="minorHAnsi"/>
          <w:sz w:val="22"/>
          <w:lang w:eastAsia="fr-FR"/>
        </w:rPr>
        <w:t>L’évaluation se fait tout au long de la formation par le biais d’exercices pratiques récurrents</w:t>
      </w:r>
    </w:p>
    <w:p w14:paraId="5C6406D2" w14:textId="77777777" w:rsidR="00667207" w:rsidRPr="00DB5658" w:rsidRDefault="00667207" w:rsidP="00667207">
      <w:pPr>
        <w:pStyle w:val="Paragraphedeliste"/>
        <w:numPr>
          <w:ilvl w:val="0"/>
          <w:numId w:val="2"/>
        </w:numPr>
        <w:spacing w:after="0" w:line="240" w:lineRule="auto"/>
        <w:rPr>
          <w:rFonts w:eastAsia="Times New Roman" w:cstheme="minorHAnsi"/>
          <w:sz w:val="22"/>
          <w:lang w:eastAsia="fr-FR"/>
        </w:rPr>
      </w:pPr>
      <w:r w:rsidRPr="00DB5658">
        <w:rPr>
          <w:rFonts w:eastAsia="Times New Roman" w:cstheme="minorHAnsi"/>
          <w:sz w:val="22"/>
          <w:lang w:eastAsia="fr-FR"/>
        </w:rPr>
        <w:t>A l’issue de cette formation, une évaluation « à chaud » vous sera remise</w:t>
      </w:r>
    </w:p>
    <w:p w14:paraId="04669C9B" w14:textId="77777777" w:rsidR="00667207" w:rsidRDefault="00667207" w:rsidP="00667207">
      <w:pPr>
        <w:pStyle w:val="Paragraphedeliste"/>
        <w:numPr>
          <w:ilvl w:val="0"/>
          <w:numId w:val="2"/>
        </w:numPr>
        <w:spacing w:after="0" w:line="240" w:lineRule="auto"/>
        <w:rPr>
          <w:rFonts w:eastAsia="Times New Roman" w:cstheme="minorHAnsi"/>
          <w:sz w:val="22"/>
          <w:lang w:eastAsia="fr-FR"/>
        </w:rPr>
      </w:pPr>
      <w:r w:rsidRPr="00DB5658">
        <w:rPr>
          <w:rFonts w:eastAsia="Times New Roman" w:cstheme="minorHAnsi"/>
          <w:sz w:val="22"/>
          <w:lang w:eastAsia="fr-FR"/>
        </w:rPr>
        <w:t>A l’issue de cette formation, notre expert vous remettra une attestation d’acquisition des compétences</w:t>
      </w:r>
    </w:p>
    <w:p w14:paraId="46B42F03" w14:textId="77777777" w:rsidR="004A422E" w:rsidRDefault="004A422E" w:rsidP="004A422E">
      <w:pPr>
        <w:spacing w:after="0" w:line="240" w:lineRule="auto"/>
        <w:rPr>
          <w:rFonts w:eastAsia="Times New Roman" w:cstheme="minorHAnsi"/>
          <w:sz w:val="22"/>
          <w:lang w:eastAsia="fr-FR"/>
        </w:rPr>
      </w:pPr>
    </w:p>
    <w:p w14:paraId="6F929284" w14:textId="659AD806" w:rsidR="00667207" w:rsidRDefault="004A422E" w:rsidP="004A422E">
      <w:pPr>
        <w:rPr>
          <w:rFonts w:asciiTheme="minorHAnsi" w:hAnsiTheme="minorHAnsi" w:cstheme="minorHAnsi"/>
          <w:iCs/>
          <w:sz w:val="22"/>
        </w:rPr>
      </w:pPr>
      <w:r>
        <w:rPr>
          <w:rFonts w:asciiTheme="minorHAnsi" w:hAnsiTheme="minorHAnsi" w:cstheme="minorHAnsi"/>
          <w:b/>
          <w:color w:val="7030A0"/>
          <w:sz w:val="22"/>
        </w:rPr>
        <w:t>Référent Handicap</w:t>
      </w:r>
      <w:r w:rsidRPr="00C5124E">
        <w:rPr>
          <w:rFonts w:asciiTheme="minorHAnsi" w:hAnsiTheme="minorHAnsi" w:cstheme="minorHAnsi"/>
          <w:b/>
          <w:color w:val="7030A0"/>
          <w:sz w:val="22"/>
        </w:rPr>
        <w:t> :</w:t>
      </w:r>
      <w:r>
        <w:rPr>
          <w:rFonts w:asciiTheme="minorHAnsi" w:hAnsiTheme="minorHAnsi" w:cstheme="minorHAnsi"/>
          <w:b/>
          <w:color w:val="7030A0"/>
          <w:sz w:val="22"/>
        </w:rPr>
        <w:t xml:space="preserve"> Arnaud Deschins</w:t>
      </w:r>
    </w:p>
    <w:p w14:paraId="00EBA6CA" w14:textId="77777777" w:rsidR="00C5124E" w:rsidRDefault="00C5124E" w:rsidP="00667207">
      <w:pPr>
        <w:jc w:val="center"/>
        <w:rPr>
          <w:rFonts w:asciiTheme="minorHAnsi" w:hAnsiTheme="minorHAnsi" w:cstheme="minorHAnsi"/>
          <w:iCs/>
          <w:sz w:val="22"/>
        </w:rPr>
      </w:pPr>
    </w:p>
    <w:p w14:paraId="0E38C049" w14:textId="77777777" w:rsidR="004A422E" w:rsidRPr="00DB5658" w:rsidRDefault="004A422E" w:rsidP="00667207">
      <w:pPr>
        <w:jc w:val="center"/>
        <w:rPr>
          <w:rFonts w:asciiTheme="minorHAnsi" w:hAnsiTheme="minorHAnsi" w:cstheme="minorHAnsi"/>
          <w:iCs/>
          <w:sz w:val="22"/>
        </w:rPr>
      </w:pPr>
    </w:p>
    <w:p w14:paraId="650BB23C" w14:textId="2A5F5813" w:rsidR="00667207" w:rsidRPr="00DB5658" w:rsidRDefault="00667207" w:rsidP="00667207">
      <w:pPr>
        <w:jc w:val="center"/>
        <w:rPr>
          <w:rFonts w:asciiTheme="minorHAnsi" w:hAnsiTheme="minorHAnsi" w:cstheme="minorHAnsi"/>
          <w:color w:val="4C5662"/>
          <w:sz w:val="22"/>
        </w:rPr>
      </w:pPr>
      <w:r w:rsidRPr="00C5124E">
        <w:rPr>
          <w:rFonts w:asciiTheme="minorHAnsi" w:hAnsiTheme="minorHAnsi" w:cstheme="minorHAnsi"/>
          <w:b/>
          <w:color w:val="7030A0"/>
          <w:sz w:val="22"/>
        </w:rPr>
        <w:t>Durée :</w:t>
      </w:r>
      <w:r w:rsidRPr="00DB5658">
        <w:rPr>
          <w:rFonts w:asciiTheme="minorHAnsi" w:hAnsiTheme="minorHAnsi" w:cstheme="minorHAnsi"/>
          <w:color w:val="28B8CE"/>
          <w:sz w:val="22"/>
        </w:rPr>
        <w:t xml:space="preserve"> </w:t>
      </w:r>
      <w:r w:rsidRPr="00DB5658">
        <w:rPr>
          <w:rFonts w:asciiTheme="minorHAnsi" w:hAnsiTheme="minorHAnsi" w:cstheme="minorHAnsi"/>
          <w:color w:val="4C5662"/>
          <w:sz w:val="22"/>
        </w:rPr>
        <w:t xml:space="preserve">forfait de </w:t>
      </w:r>
      <w:r w:rsidR="00270625">
        <w:rPr>
          <w:rFonts w:asciiTheme="minorHAnsi" w:hAnsiTheme="minorHAnsi" w:cstheme="minorHAnsi"/>
          <w:color w:val="4C5662"/>
          <w:sz w:val="22"/>
        </w:rPr>
        <w:t>1</w:t>
      </w:r>
      <w:r w:rsidR="008519E7">
        <w:rPr>
          <w:rFonts w:asciiTheme="minorHAnsi" w:hAnsiTheme="minorHAnsi" w:cstheme="minorHAnsi"/>
          <w:color w:val="4C5662"/>
          <w:sz w:val="22"/>
        </w:rPr>
        <w:t xml:space="preserve"> jour</w:t>
      </w:r>
    </w:p>
    <w:p w14:paraId="0CC19160" w14:textId="02792CA0" w:rsidR="00667207" w:rsidRPr="00DB5658" w:rsidRDefault="00667207" w:rsidP="00667207">
      <w:pPr>
        <w:jc w:val="center"/>
        <w:rPr>
          <w:rFonts w:asciiTheme="minorHAnsi" w:hAnsiTheme="minorHAnsi" w:cstheme="minorHAnsi"/>
          <w:sz w:val="22"/>
        </w:rPr>
      </w:pPr>
      <w:r w:rsidRPr="00C5124E">
        <w:rPr>
          <w:rFonts w:asciiTheme="minorHAnsi" w:hAnsiTheme="minorHAnsi" w:cstheme="minorHAnsi"/>
          <w:b/>
          <w:color w:val="7030A0"/>
          <w:sz w:val="22"/>
        </w:rPr>
        <w:t>Lieu :</w:t>
      </w:r>
      <w:r w:rsidRPr="00DB5658">
        <w:rPr>
          <w:rFonts w:asciiTheme="minorHAnsi" w:hAnsiTheme="minorHAnsi" w:cstheme="minorHAnsi"/>
          <w:sz w:val="22"/>
        </w:rPr>
        <w:t xml:space="preserve"> </w:t>
      </w:r>
      <w:r w:rsidR="008519E7">
        <w:rPr>
          <w:rFonts w:asciiTheme="minorHAnsi" w:hAnsiTheme="minorHAnsi" w:cstheme="minorHAnsi"/>
          <w:sz w:val="22"/>
        </w:rPr>
        <w:t>Formation WEB ou sur site</w:t>
      </w:r>
    </w:p>
    <w:p w14:paraId="6B8875CB" w14:textId="27F99D60" w:rsidR="00AF6B77" w:rsidRPr="00DB5658" w:rsidRDefault="00AF6B77">
      <w:pPr>
        <w:rPr>
          <w:rFonts w:asciiTheme="minorHAnsi" w:hAnsiTheme="minorHAnsi" w:cstheme="minorHAnsi"/>
        </w:rPr>
      </w:pPr>
    </w:p>
    <w:p w14:paraId="61588F4D" w14:textId="7B9F4453" w:rsidR="00AF6B77" w:rsidRPr="00DB5658" w:rsidRDefault="00AF6B77">
      <w:pPr>
        <w:rPr>
          <w:rFonts w:asciiTheme="minorHAnsi" w:hAnsiTheme="minorHAnsi" w:cstheme="minorHAnsi"/>
        </w:rPr>
      </w:pPr>
    </w:p>
    <w:p w14:paraId="15C0999D" w14:textId="48CA595B" w:rsidR="00DB5658" w:rsidRDefault="00DB5658">
      <w:pPr>
        <w:jc w:val="left"/>
        <w:rPr>
          <w:rFonts w:asciiTheme="minorHAnsi" w:hAnsiTheme="minorHAnsi" w:cstheme="minorHAnsi"/>
        </w:rPr>
      </w:pPr>
      <w:r>
        <w:rPr>
          <w:rFonts w:asciiTheme="minorHAnsi" w:hAnsiTheme="minorHAnsi" w:cstheme="minorHAnsi"/>
        </w:rPr>
        <w:br w:type="page"/>
      </w:r>
    </w:p>
    <w:p w14:paraId="36E6A35B" w14:textId="77777777" w:rsidR="008F7C91" w:rsidRPr="00DB5658" w:rsidRDefault="008F7C91" w:rsidP="008F7C91">
      <w:pPr>
        <w:autoSpaceDE w:val="0"/>
        <w:autoSpaceDN w:val="0"/>
        <w:adjustRightInd w:val="0"/>
        <w:jc w:val="center"/>
        <w:rPr>
          <w:rFonts w:asciiTheme="minorHAnsi" w:eastAsia="Franklin Gothic Book" w:hAnsiTheme="minorHAnsi" w:cstheme="minorHAnsi"/>
          <w:b/>
          <w:color w:val="4C5662"/>
          <w:sz w:val="28"/>
        </w:rPr>
      </w:pPr>
    </w:p>
    <w:p w14:paraId="4915B6F8" w14:textId="0482D4AE" w:rsidR="008F7C91" w:rsidRPr="00DB5658" w:rsidRDefault="008F7C91" w:rsidP="008F7C91">
      <w:pPr>
        <w:autoSpaceDE w:val="0"/>
        <w:autoSpaceDN w:val="0"/>
        <w:adjustRightInd w:val="0"/>
        <w:jc w:val="center"/>
        <w:rPr>
          <w:rFonts w:asciiTheme="minorHAnsi" w:eastAsia="Franklin Gothic Book" w:hAnsiTheme="minorHAnsi" w:cstheme="minorHAnsi"/>
          <w:b/>
          <w:color w:val="4C5662"/>
          <w:sz w:val="28"/>
        </w:rPr>
      </w:pPr>
      <w:r>
        <w:rPr>
          <w:rFonts w:asciiTheme="minorHAnsi" w:eastAsia="Franklin Gothic Book" w:hAnsiTheme="minorHAnsi" w:cstheme="minorHAnsi"/>
          <w:b/>
          <w:color w:val="4C5662"/>
          <w:sz w:val="28"/>
        </w:rPr>
        <w:t>CONTENU DE LA</w:t>
      </w:r>
      <w:r w:rsidRPr="00DB5658">
        <w:rPr>
          <w:rFonts w:asciiTheme="minorHAnsi" w:eastAsia="Franklin Gothic Book" w:hAnsiTheme="minorHAnsi" w:cstheme="minorHAnsi"/>
          <w:b/>
          <w:color w:val="4C5662"/>
          <w:sz w:val="28"/>
        </w:rPr>
        <w:t xml:space="preserve"> FORMATION </w:t>
      </w:r>
    </w:p>
    <w:p w14:paraId="69BA9B70" w14:textId="36EA02D6" w:rsidR="004F06BB" w:rsidRPr="00C5124E" w:rsidRDefault="004F06BB" w:rsidP="00344ECF">
      <w:pPr>
        <w:spacing w:after="0" w:line="240" w:lineRule="auto"/>
        <w:rPr>
          <w:rFonts w:asciiTheme="minorHAnsi" w:eastAsia="Franklin Gothic Book" w:hAnsiTheme="minorHAnsi" w:cstheme="minorHAnsi"/>
          <w:b/>
          <w:color w:val="7030A0"/>
          <w:sz w:val="22"/>
        </w:rPr>
      </w:pPr>
    </w:p>
    <w:p w14:paraId="4A7B9BD7" w14:textId="77777777" w:rsidR="004F06BB" w:rsidRPr="00C5124E" w:rsidRDefault="004F06BB" w:rsidP="00344ECF">
      <w:pPr>
        <w:spacing w:after="0" w:line="240" w:lineRule="auto"/>
        <w:rPr>
          <w:rFonts w:asciiTheme="minorHAnsi" w:eastAsia="Franklin Gothic Book" w:hAnsiTheme="minorHAnsi" w:cstheme="minorHAnsi"/>
          <w:b/>
          <w:color w:val="7030A0"/>
          <w:sz w:val="22"/>
        </w:rPr>
      </w:pPr>
    </w:p>
    <w:p w14:paraId="7A0FD7F4" w14:textId="121FC21A" w:rsidR="0036734B" w:rsidRPr="00C5124E" w:rsidRDefault="0036734B" w:rsidP="00344ECF">
      <w:pPr>
        <w:spacing w:after="0" w:line="240" w:lineRule="auto"/>
        <w:rPr>
          <w:rFonts w:asciiTheme="minorHAnsi" w:eastAsia="Franklin Gothic Book" w:hAnsiTheme="minorHAnsi" w:cstheme="minorHAnsi"/>
          <w:b/>
          <w:color w:val="7030A0"/>
          <w:sz w:val="22"/>
        </w:rPr>
      </w:pPr>
      <w:r w:rsidRPr="00C5124E">
        <w:rPr>
          <w:rFonts w:asciiTheme="minorHAnsi" w:eastAsia="Franklin Gothic Book" w:hAnsiTheme="minorHAnsi" w:cstheme="minorHAnsi"/>
          <w:b/>
          <w:color w:val="7030A0"/>
          <w:sz w:val="22"/>
        </w:rPr>
        <w:t>MANAGER</w:t>
      </w:r>
    </w:p>
    <w:p w14:paraId="67662726" w14:textId="54F8D67D" w:rsidR="0036734B" w:rsidRPr="00C5124E" w:rsidRDefault="0036734B" w:rsidP="00344ECF">
      <w:pPr>
        <w:spacing w:after="0" w:line="240" w:lineRule="auto"/>
        <w:rPr>
          <w:rFonts w:asciiTheme="minorHAnsi" w:eastAsia="Franklin Gothic Book" w:hAnsiTheme="minorHAnsi" w:cstheme="minorHAnsi"/>
          <w:b/>
          <w:color w:val="7030A0"/>
          <w:sz w:val="22"/>
        </w:rPr>
      </w:pPr>
    </w:p>
    <w:p w14:paraId="4D1DD49D" w14:textId="3449DC34" w:rsidR="004F06BB" w:rsidRPr="004F06BB" w:rsidRDefault="004F06BB" w:rsidP="004F06BB">
      <w:pPr>
        <w:spacing w:after="0" w:line="240" w:lineRule="auto"/>
        <w:rPr>
          <w:rFonts w:asciiTheme="minorHAnsi" w:hAnsiTheme="minorHAnsi" w:cstheme="minorHAnsi"/>
          <w:b/>
          <w:bCs/>
          <w:sz w:val="22"/>
        </w:rPr>
      </w:pPr>
      <w:r w:rsidRPr="004F06BB">
        <w:rPr>
          <w:rFonts w:asciiTheme="minorHAnsi" w:hAnsiTheme="minorHAnsi" w:cstheme="minorHAnsi"/>
          <w:b/>
          <w:bCs/>
          <w:sz w:val="22"/>
        </w:rPr>
        <w:t>Maîtriser les fichiers de base</w:t>
      </w:r>
    </w:p>
    <w:p w14:paraId="46A0864D" w14:textId="6EEE757B" w:rsidR="0036734B" w:rsidRPr="004F06BB" w:rsidRDefault="0036734B" w:rsidP="00344ECF">
      <w:pPr>
        <w:spacing w:after="0" w:line="240" w:lineRule="auto"/>
        <w:rPr>
          <w:rFonts w:asciiTheme="minorHAnsi" w:eastAsia="Times New Roman" w:hAnsiTheme="minorHAnsi" w:cstheme="minorHAnsi"/>
          <w:color w:val="000000"/>
          <w:sz w:val="22"/>
          <w:lang w:eastAsia="fr-FR"/>
        </w:rPr>
      </w:pPr>
    </w:p>
    <w:p w14:paraId="533DC4B9" w14:textId="7F25815F" w:rsidR="00EF6854" w:rsidRPr="004F06BB" w:rsidRDefault="00EF6854" w:rsidP="00EF6854">
      <w:pPr>
        <w:pStyle w:val="Paragraphedeliste"/>
        <w:numPr>
          <w:ilvl w:val="0"/>
          <w:numId w:val="9"/>
        </w:numPr>
        <w:spacing w:after="0" w:line="240" w:lineRule="auto"/>
        <w:rPr>
          <w:rFonts w:eastAsia="Times New Roman" w:cstheme="minorHAnsi"/>
          <w:color w:val="000000"/>
          <w:sz w:val="22"/>
          <w:lang w:eastAsia="fr-FR"/>
        </w:rPr>
      </w:pPr>
      <w:r w:rsidRPr="004F06BB">
        <w:rPr>
          <w:rFonts w:eastAsia="Times New Roman" w:cstheme="minorHAnsi"/>
          <w:color w:val="000000"/>
          <w:sz w:val="22"/>
          <w:lang w:eastAsia="fr-FR"/>
        </w:rPr>
        <w:t>Modèles horaires</w:t>
      </w:r>
    </w:p>
    <w:p w14:paraId="5CE11E6F" w14:textId="0CC2108A" w:rsidR="00EF6854" w:rsidRPr="004F06BB" w:rsidRDefault="00EF6854" w:rsidP="00EF6854">
      <w:pPr>
        <w:pStyle w:val="Paragraphedeliste"/>
        <w:numPr>
          <w:ilvl w:val="0"/>
          <w:numId w:val="9"/>
        </w:numPr>
        <w:spacing w:after="0" w:line="240" w:lineRule="auto"/>
        <w:rPr>
          <w:rFonts w:eastAsia="Times New Roman" w:cstheme="minorHAnsi"/>
          <w:color w:val="000000"/>
          <w:sz w:val="22"/>
          <w:lang w:eastAsia="fr-FR"/>
        </w:rPr>
      </w:pPr>
      <w:r w:rsidRPr="004F06BB">
        <w:rPr>
          <w:rFonts w:eastAsia="Times New Roman" w:cstheme="minorHAnsi"/>
          <w:color w:val="000000"/>
          <w:sz w:val="22"/>
          <w:lang w:eastAsia="fr-FR"/>
        </w:rPr>
        <w:t>Cycles horaires</w:t>
      </w:r>
    </w:p>
    <w:p w14:paraId="0C014385" w14:textId="4FC5C11F" w:rsidR="00EF6854" w:rsidRPr="004F06BB" w:rsidRDefault="00EF6854" w:rsidP="00EF6854">
      <w:pPr>
        <w:pStyle w:val="Paragraphedeliste"/>
        <w:numPr>
          <w:ilvl w:val="0"/>
          <w:numId w:val="9"/>
        </w:numPr>
        <w:spacing w:after="0" w:line="240" w:lineRule="auto"/>
        <w:rPr>
          <w:rFonts w:eastAsia="Times New Roman" w:cstheme="minorHAnsi"/>
          <w:color w:val="000000"/>
          <w:sz w:val="22"/>
          <w:lang w:eastAsia="fr-FR"/>
        </w:rPr>
      </w:pPr>
      <w:r w:rsidRPr="004F06BB">
        <w:rPr>
          <w:rFonts w:eastAsia="Times New Roman" w:cstheme="minorHAnsi"/>
          <w:color w:val="000000"/>
          <w:sz w:val="22"/>
          <w:lang w:eastAsia="fr-FR"/>
        </w:rPr>
        <w:t>Ev</w:t>
      </w:r>
      <w:r w:rsidR="004F06BB" w:rsidRPr="004F06BB">
        <w:rPr>
          <w:rFonts w:eastAsia="Times New Roman" w:cstheme="minorHAnsi"/>
          <w:color w:val="000000"/>
          <w:sz w:val="22"/>
          <w:lang w:eastAsia="fr-FR"/>
        </w:rPr>
        <w:t>é</w:t>
      </w:r>
      <w:r w:rsidRPr="004F06BB">
        <w:rPr>
          <w:rFonts w:eastAsia="Times New Roman" w:cstheme="minorHAnsi"/>
          <w:color w:val="000000"/>
          <w:sz w:val="22"/>
          <w:lang w:eastAsia="fr-FR"/>
        </w:rPr>
        <w:t>nem</w:t>
      </w:r>
      <w:r w:rsidR="004F06BB" w:rsidRPr="004F06BB">
        <w:rPr>
          <w:rFonts w:eastAsia="Times New Roman" w:cstheme="minorHAnsi"/>
          <w:color w:val="000000"/>
          <w:sz w:val="22"/>
          <w:lang w:eastAsia="fr-FR"/>
        </w:rPr>
        <w:t>e</w:t>
      </w:r>
      <w:r w:rsidRPr="004F06BB">
        <w:rPr>
          <w:rFonts w:eastAsia="Times New Roman" w:cstheme="minorHAnsi"/>
          <w:color w:val="000000"/>
          <w:sz w:val="22"/>
          <w:lang w:eastAsia="fr-FR"/>
        </w:rPr>
        <w:t>nts</w:t>
      </w:r>
    </w:p>
    <w:p w14:paraId="589071B5" w14:textId="77777777" w:rsidR="00EF6854" w:rsidRPr="004F06BB" w:rsidRDefault="00EF6854" w:rsidP="00344ECF">
      <w:pPr>
        <w:spacing w:after="0" w:line="240" w:lineRule="auto"/>
        <w:rPr>
          <w:rFonts w:asciiTheme="minorHAnsi" w:eastAsia="Times New Roman" w:hAnsiTheme="minorHAnsi" w:cstheme="minorHAnsi"/>
          <w:color w:val="000000"/>
          <w:sz w:val="22"/>
          <w:lang w:eastAsia="fr-FR"/>
        </w:rPr>
      </w:pPr>
    </w:p>
    <w:p w14:paraId="72E50B6D" w14:textId="515821B6" w:rsidR="00EF6854" w:rsidRPr="004F06BB" w:rsidRDefault="00EF6854" w:rsidP="00EF6854">
      <w:pPr>
        <w:spacing w:after="0" w:line="240" w:lineRule="auto"/>
        <w:rPr>
          <w:rFonts w:asciiTheme="minorHAnsi" w:hAnsiTheme="minorHAnsi" w:cstheme="minorHAnsi"/>
          <w:b/>
          <w:bCs/>
          <w:sz w:val="22"/>
        </w:rPr>
      </w:pPr>
      <w:bookmarkStart w:id="0" w:name="_Hlk113451887"/>
      <w:r w:rsidRPr="004F06BB">
        <w:rPr>
          <w:rFonts w:asciiTheme="minorHAnsi" w:hAnsiTheme="minorHAnsi" w:cstheme="minorHAnsi"/>
          <w:b/>
          <w:bCs/>
          <w:sz w:val="22"/>
        </w:rPr>
        <w:t>Traiter les anomalies</w:t>
      </w:r>
    </w:p>
    <w:bookmarkEnd w:id="0"/>
    <w:p w14:paraId="56532EC7" w14:textId="35533ADF" w:rsidR="00EF6854" w:rsidRPr="004F06BB" w:rsidRDefault="00EF6854" w:rsidP="00EF6854">
      <w:pPr>
        <w:pStyle w:val="Paragraphedeliste"/>
        <w:numPr>
          <w:ilvl w:val="0"/>
          <w:numId w:val="4"/>
        </w:numPr>
        <w:spacing w:after="0" w:line="240" w:lineRule="auto"/>
        <w:rPr>
          <w:rFonts w:cstheme="minorHAnsi"/>
          <w:sz w:val="22"/>
        </w:rPr>
      </w:pPr>
      <w:r w:rsidRPr="004F06BB">
        <w:rPr>
          <w:rFonts w:cstheme="minorHAnsi"/>
          <w:sz w:val="22"/>
        </w:rPr>
        <w:t>Anomalies bloquantes, de type ‘commentaire’</w:t>
      </w:r>
    </w:p>
    <w:p w14:paraId="6CC992D7" w14:textId="77777777" w:rsidR="00EF6854" w:rsidRPr="004F06BB" w:rsidRDefault="00EF6854" w:rsidP="00EF6854">
      <w:pPr>
        <w:pStyle w:val="Paragraphedeliste"/>
        <w:numPr>
          <w:ilvl w:val="0"/>
          <w:numId w:val="4"/>
        </w:numPr>
        <w:spacing w:after="0" w:line="240" w:lineRule="auto"/>
        <w:rPr>
          <w:rFonts w:cstheme="minorHAnsi"/>
          <w:sz w:val="22"/>
        </w:rPr>
      </w:pPr>
      <w:r w:rsidRPr="004F06BB">
        <w:rPr>
          <w:rFonts w:cstheme="minorHAnsi"/>
          <w:sz w:val="22"/>
        </w:rPr>
        <w:t>Justifier les anomalies</w:t>
      </w:r>
    </w:p>
    <w:p w14:paraId="61095576" w14:textId="77777777" w:rsidR="00EF6854" w:rsidRPr="004F06BB" w:rsidRDefault="00EF6854" w:rsidP="00EF6854">
      <w:pPr>
        <w:spacing w:after="0" w:line="240" w:lineRule="auto"/>
        <w:rPr>
          <w:rFonts w:asciiTheme="minorHAnsi" w:hAnsiTheme="minorHAnsi" w:cstheme="minorHAnsi"/>
          <w:sz w:val="22"/>
        </w:rPr>
      </w:pPr>
    </w:p>
    <w:p w14:paraId="3E208C79" w14:textId="77777777" w:rsidR="00EF6854" w:rsidRPr="004F06BB" w:rsidRDefault="00EF6854" w:rsidP="00EF6854">
      <w:pPr>
        <w:spacing w:after="0" w:line="240" w:lineRule="auto"/>
        <w:rPr>
          <w:rFonts w:asciiTheme="minorHAnsi" w:hAnsiTheme="minorHAnsi" w:cstheme="minorHAnsi"/>
          <w:b/>
          <w:bCs/>
          <w:sz w:val="22"/>
        </w:rPr>
      </w:pPr>
      <w:r w:rsidRPr="004F06BB">
        <w:rPr>
          <w:rFonts w:asciiTheme="minorHAnsi" w:hAnsiTheme="minorHAnsi" w:cstheme="minorHAnsi"/>
          <w:b/>
          <w:bCs/>
          <w:sz w:val="22"/>
        </w:rPr>
        <w:t>Maitriser les traitements</w:t>
      </w:r>
    </w:p>
    <w:p w14:paraId="2F46BBF1" w14:textId="77777777" w:rsidR="00EF6854" w:rsidRPr="004F06BB" w:rsidRDefault="00EF6854" w:rsidP="00EF6854">
      <w:pPr>
        <w:pStyle w:val="Paragraphedeliste"/>
        <w:numPr>
          <w:ilvl w:val="0"/>
          <w:numId w:val="5"/>
        </w:numPr>
        <w:spacing w:after="0" w:line="240" w:lineRule="auto"/>
        <w:rPr>
          <w:rFonts w:cstheme="minorHAnsi"/>
          <w:sz w:val="22"/>
        </w:rPr>
      </w:pPr>
      <w:r w:rsidRPr="004F06BB">
        <w:rPr>
          <w:rFonts w:cstheme="minorHAnsi"/>
          <w:sz w:val="22"/>
        </w:rPr>
        <w:t>Traitement de fin de journée</w:t>
      </w:r>
    </w:p>
    <w:p w14:paraId="75E51238" w14:textId="58398E52" w:rsidR="00EF6854" w:rsidRPr="004F06BB" w:rsidRDefault="00EF6854" w:rsidP="00EF6854">
      <w:pPr>
        <w:pStyle w:val="Paragraphedeliste"/>
        <w:numPr>
          <w:ilvl w:val="0"/>
          <w:numId w:val="5"/>
        </w:numPr>
        <w:spacing w:after="0" w:line="240" w:lineRule="auto"/>
        <w:rPr>
          <w:rFonts w:cstheme="minorHAnsi"/>
          <w:sz w:val="22"/>
        </w:rPr>
      </w:pPr>
      <w:r w:rsidRPr="004F06BB">
        <w:rPr>
          <w:rFonts w:cstheme="minorHAnsi"/>
          <w:sz w:val="22"/>
        </w:rPr>
        <w:t>Traitement de fin de mois</w:t>
      </w:r>
    </w:p>
    <w:p w14:paraId="6FF8E0AF" w14:textId="77777777" w:rsidR="00EF6854" w:rsidRPr="004F06BB" w:rsidRDefault="00EF6854" w:rsidP="00EF6854">
      <w:pPr>
        <w:spacing w:after="0" w:line="240" w:lineRule="auto"/>
        <w:rPr>
          <w:rFonts w:asciiTheme="minorHAnsi" w:hAnsiTheme="minorHAnsi" w:cstheme="minorHAnsi"/>
          <w:b/>
          <w:bCs/>
          <w:sz w:val="22"/>
        </w:rPr>
      </w:pPr>
    </w:p>
    <w:p w14:paraId="39D07A9B" w14:textId="77777777" w:rsidR="00EF6854" w:rsidRPr="004F06BB" w:rsidRDefault="00EF6854" w:rsidP="00EF6854">
      <w:pPr>
        <w:spacing w:after="0" w:line="240" w:lineRule="auto"/>
        <w:rPr>
          <w:rFonts w:asciiTheme="minorHAnsi" w:hAnsiTheme="minorHAnsi" w:cstheme="minorHAnsi"/>
          <w:b/>
          <w:bCs/>
          <w:sz w:val="22"/>
        </w:rPr>
      </w:pPr>
      <w:r w:rsidRPr="004F06BB">
        <w:rPr>
          <w:rFonts w:asciiTheme="minorHAnsi" w:hAnsiTheme="minorHAnsi" w:cstheme="minorHAnsi"/>
          <w:b/>
          <w:bCs/>
          <w:sz w:val="22"/>
        </w:rPr>
        <w:t>Planifier</w:t>
      </w:r>
    </w:p>
    <w:p w14:paraId="0DFC6ED8" w14:textId="330990CD" w:rsidR="00EF6854" w:rsidRPr="004F06BB" w:rsidRDefault="00EF6854" w:rsidP="00EF6854">
      <w:pPr>
        <w:pStyle w:val="Paragraphedeliste"/>
        <w:numPr>
          <w:ilvl w:val="0"/>
          <w:numId w:val="6"/>
        </w:numPr>
        <w:spacing w:after="0" w:line="240" w:lineRule="auto"/>
        <w:rPr>
          <w:rFonts w:cstheme="minorHAnsi"/>
          <w:sz w:val="22"/>
        </w:rPr>
      </w:pPr>
      <w:r w:rsidRPr="004F06BB">
        <w:rPr>
          <w:rFonts w:cstheme="minorHAnsi"/>
          <w:sz w:val="22"/>
        </w:rPr>
        <w:t>Gérer les plannings à date</w:t>
      </w:r>
    </w:p>
    <w:p w14:paraId="1104C924" w14:textId="4577FF77" w:rsidR="00EF6854" w:rsidRPr="004F06BB" w:rsidRDefault="00EF6854" w:rsidP="00EF6854">
      <w:pPr>
        <w:pStyle w:val="Paragraphedeliste"/>
        <w:numPr>
          <w:ilvl w:val="0"/>
          <w:numId w:val="6"/>
        </w:numPr>
        <w:spacing w:after="0" w:line="240" w:lineRule="auto"/>
        <w:rPr>
          <w:rFonts w:cstheme="minorHAnsi"/>
          <w:sz w:val="22"/>
        </w:rPr>
      </w:pPr>
      <w:r w:rsidRPr="004F06BB">
        <w:rPr>
          <w:rFonts w:cstheme="minorHAnsi"/>
          <w:sz w:val="22"/>
        </w:rPr>
        <w:t>Positionner les absences</w:t>
      </w:r>
    </w:p>
    <w:p w14:paraId="27904003" w14:textId="684508A6" w:rsidR="00EF6854" w:rsidRPr="004F06BB" w:rsidRDefault="00EF6854" w:rsidP="00EF6854">
      <w:pPr>
        <w:pStyle w:val="Paragraphedeliste"/>
        <w:numPr>
          <w:ilvl w:val="0"/>
          <w:numId w:val="6"/>
        </w:numPr>
        <w:spacing w:after="0" w:line="240" w:lineRule="auto"/>
        <w:rPr>
          <w:rFonts w:cstheme="minorHAnsi"/>
          <w:sz w:val="22"/>
        </w:rPr>
      </w:pPr>
      <w:r w:rsidRPr="004F06BB">
        <w:rPr>
          <w:rFonts w:cstheme="minorHAnsi"/>
          <w:sz w:val="22"/>
        </w:rPr>
        <w:t>Valider les demandes d’absence</w:t>
      </w:r>
    </w:p>
    <w:p w14:paraId="3B69A43E" w14:textId="77C2342E" w:rsidR="00EF6854" w:rsidRPr="004F06BB" w:rsidRDefault="00EF6854" w:rsidP="00EF6854">
      <w:pPr>
        <w:pStyle w:val="Paragraphedeliste"/>
        <w:numPr>
          <w:ilvl w:val="0"/>
          <w:numId w:val="6"/>
        </w:numPr>
        <w:spacing w:after="0" w:line="240" w:lineRule="auto"/>
        <w:rPr>
          <w:rFonts w:cstheme="minorHAnsi"/>
          <w:sz w:val="22"/>
        </w:rPr>
      </w:pPr>
      <w:r w:rsidRPr="004F06BB">
        <w:rPr>
          <w:rFonts w:cstheme="minorHAnsi"/>
          <w:sz w:val="22"/>
        </w:rPr>
        <w:t>Modifier un planning</w:t>
      </w:r>
    </w:p>
    <w:p w14:paraId="7058CF48" w14:textId="0C97C3F8" w:rsidR="00EF6854" w:rsidRPr="004F06BB" w:rsidRDefault="00EF6854" w:rsidP="00EF6854">
      <w:pPr>
        <w:pStyle w:val="Paragraphedeliste"/>
        <w:numPr>
          <w:ilvl w:val="0"/>
          <w:numId w:val="6"/>
        </w:numPr>
        <w:spacing w:after="0" w:line="240" w:lineRule="auto"/>
        <w:rPr>
          <w:rFonts w:cstheme="minorHAnsi"/>
          <w:sz w:val="22"/>
        </w:rPr>
      </w:pPr>
      <w:r w:rsidRPr="004F06BB">
        <w:rPr>
          <w:rFonts w:cstheme="minorHAnsi"/>
          <w:sz w:val="22"/>
        </w:rPr>
        <w:t>Editer un planning</w:t>
      </w:r>
    </w:p>
    <w:p w14:paraId="43CF41DD" w14:textId="77777777" w:rsidR="00EF6854" w:rsidRPr="004F06BB" w:rsidRDefault="00EF6854" w:rsidP="00EF6854">
      <w:pPr>
        <w:spacing w:after="0" w:line="240" w:lineRule="auto"/>
        <w:rPr>
          <w:rFonts w:asciiTheme="minorHAnsi" w:hAnsiTheme="minorHAnsi" w:cstheme="minorHAnsi"/>
          <w:sz w:val="22"/>
        </w:rPr>
      </w:pPr>
    </w:p>
    <w:p w14:paraId="011E9487" w14:textId="77777777" w:rsidR="00EF6854" w:rsidRPr="004F06BB" w:rsidRDefault="00EF6854" w:rsidP="00EF6854">
      <w:pPr>
        <w:spacing w:after="0" w:line="240" w:lineRule="auto"/>
        <w:rPr>
          <w:rFonts w:asciiTheme="minorHAnsi" w:hAnsiTheme="minorHAnsi" w:cstheme="minorHAnsi"/>
          <w:b/>
          <w:bCs/>
          <w:sz w:val="22"/>
        </w:rPr>
      </w:pPr>
      <w:r w:rsidRPr="004F06BB">
        <w:rPr>
          <w:rFonts w:asciiTheme="minorHAnsi" w:hAnsiTheme="minorHAnsi" w:cstheme="minorHAnsi"/>
          <w:b/>
          <w:bCs/>
          <w:sz w:val="22"/>
        </w:rPr>
        <w:t>Gérer la pré-paie</w:t>
      </w:r>
    </w:p>
    <w:p w14:paraId="5CC19ABE" w14:textId="77777777" w:rsidR="00EF6854" w:rsidRPr="004F06BB" w:rsidRDefault="00EF6854" w:rsidP="00EF6854">
      <w:pPr>
        <w:pStyle w:val="Paragraphedeliste"/>
        <w:numPr>
          <w:ilvl w:val="0"/>
          <w:numId w:val="7"/>
        </w:numPr>
        <w:spacing w:after="0" w:line="240" w:lineRule="auto"/>
        <w:rPr>
          <w:rFonts w:cstheme="minorHAnsi"/>
          <w:sz w:val="22"/>
        </w:rPr>
      </w:pPr>
      <w:r w:rsidRPr="004F06BB">
        <w:rPr>
          <w:rFonts w:cstheme="minorHAnsi"/>
          <w:sz w:val="22"/>
        </w:rPr>
        <w:t>Contrôler les absences</w:t>
      </w:r>
    </w:p>
    <w:p w14:paraId="5F6CA765" w14:textId="77777777" w:rsidR="00EF6854" w:rsidRPr="004F06BB" w:rsidRDefault="00EF6854" w:rsidP="00EF6854">
      <w:pPr>
        <w:pStyle w:val="Paragraphedeliste"/>
        <w:numPr>
          <w:ilvl w:val="0"/>
          <w:numId w:val="7"/>
        </w:numPr>
        <w:spacing w:after="0" w:line="240" w:lineRule="auto"/>
        <w:rPr>
          <w:rFonts w:cstheme="minorHAnsi"/>
          <w:sz w:val="22"/>
        </w:rPr>
      </w:pPr>
      <w:r w:rsidRPr="004F06BB">
        <w:rPr>
          <w:rFonts w:cstheme="minorHAnsi"/>
          <w:sz w:val="22"/>
        </w:rPr>
        <w:t>Contrôler les variables</w:t>
      </w:r>
    </w:p>
    <w:p w14:paraId="33F47AA9" w14:textId="77777777" w:rsidR="00EF6854" w:rsidRPr="004F06BB" w:rsidRDefault="00EF6854" w:rsidP="00EF6854">
      <w:pPr>
        <w:spacing w:after="0" w:line="240" w:lineRule="auto"/>
        <w:rPr>
          <w:rFonts w:asciiTheme="minorHAnsi" w:hAnsiTheme="minorHAnsi" w:cstheme="minorHAnsi"/>
          <w:sz w:val="22"/>
        </w:rPr>
      </w:pPr>
    </w:p>
    <w:p w14:paraId="45127950" w14:textId="77777777" w:rsidR="00EF6854" w:rsidRPr="004F06BB" w:rsidRDefault="00EF6854" w:rsidP="00EF6854">
      <w:pPr>
        <w:spacing w:after="0" w:line="240" w:lineRule="auto"/>
        <w:rPr>
          <w:rFonts w:asciiTheme="minorHAnsi" w:hAnsiTheme="minorHAnsi" w:cstheme="minorHAnsi"/>
          <w:b/>
          <w:bCs/>
          <w:sz w:val="22"/>
        </w:rPr>
      </w:pPr>
      <w:r w:rsidRPr="004F06BB">
        <w:rPr>
          <w:rFonts w:asciiTheme="minorHAnsi" w:hAnsiTheme="minorHAnsi" w:cstheme="minorHAnsi"/>
          <w:b/>
          <w:bCs/>
          <w:sz w:val="22"/>
        </w:rPr>
        <w:t>Gérer les éditions</w:t>
      </w:r>
    </w:p>
    <w:p w14:paraId="77B97E44" w14:textId="77777777" w:rsidR="00EF6854" w:rsidRPr="004F06BB" w:rsidRDefault="00EF6854" w:rsidP="00EF6854">
      <w:pPr>
        <w:pStyle w:val="Paragraphedeliste"/>
        <w:numPr>
          <w:ilvl w:val="0"/>
          <w:numId w:val="8"/>
        </w:numPr>
        <w:spacing w:after="0" w:line="240" w:lineRule="auto"/>
        <w:rPr>
          <w:rFonts w:cstheme="minorHAnsi"/>
          <w:sz w:val="22"/>
        </w:rPr>
      </w:pPr>
      <w:r w:rsidRPr="004F06BB">
        <w:rPr>
          <w:rFonts w:cstheme="minorHAnsi"/>
          <w:sz w:val="22"/>
        </w:rPr>
        <w:t>Suivi des pointages</w:t>
      </w:r>
    </w:p>
    <w:p w14:paraId="70C4DCAF" w14:textId="0ED7407A" w:rsidR="00EF6854" w:rsidRPr="004F06BB" w:rsidRDefault="00EF6854" w:rsidP="00EF6854">
      <w:pPr>
        <w:pStyle w:val="Paragraphedeliste"/>
        <w:numPr>
          <w:ilvl w:val="0"/>
          <w:numId w:val="8"/>
        </w:numPr>
        <w:spacing w:after="0" w:line="240" w:lineRule="auto"/>
        <w:rPr>
          <w:rFonts w:cstheme="minorHAnsi"/>
          <w:sz w:val="22"/>
        </w:rPr>
      </w:pPr>
      <w:r w:rsidRPr="004F06BB">
        <w:rPr>
          <w:rFonts w:cstheme="minorHAnsi"/>
          <w:sz w:val="22"/>
        </w:rPr>
        <w:t>Requêtes de base</w:t>
      </w:r>
    </w:p>
    <w:p w14:paraId="72D1368C" w14:textId="01418E81" w:rsidR="00EF6854" w:rsidRPr="004F06BB" w:rsidRDefault="00685B43" w:rsidP="00EF6854">
      <w:pPr>
        <w:pStyle w:val="Paragraphedeliste"/>
        <w:numPr>
          <w:ilvl w:val="0"/>
          <w:numId w:val="8"/>
        </w:numPr>
        <w:spacing w:after="0" w:line="240" w:lineRule="auto"/>
        <w:rPr>
          <w:rFonts w:cstheme="minorHAnsi"/>
          <w:sz w:val="22"/>
        </w:rPr>
      </w:pPr>
      <w:r w:rsidRPr="004F06BB">
        <w:rPr>
          <w:rFonts w:cstheme="minorHAnsi"/>
          <w:sz w:val="22"/>
        </w:rPr>
        <w:t>Tableaux de compteurs</w:t>
      </w:r>
    </w:p>
    <w:p w14:paraId="5F1CD9DD" w14:textId="77777777" w:rsidR="0036734B" w:rsidRPr="00E643FB" w:rsidRDefault="0036734B" w:rsidP="0036734B">
      <w:pPr>
        <w:spacing w:after="0" w:line="240" w:lineRule="auto"/>
        <w:rPr>
          <w:rFonts w:asciiTheme="minorHAnsi" w:eastAsia="Times New Roman" w:hAnsiTheme="minorHAnsi" w:cstheme="minorHAnsi"/>
          <w:b/>
          <w:sz w:val="22"/>
          <w:lang w:eastAsia="fr-FR"/>
        </w:rPr>
      </w:pPr>
    </w:p>
    <w:sectPr w:rsidR="0036734B" w:rsidRPr="00E643F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D40E" w14:textId="77777777" w:rsidR="00642F93" w:rsidRDefault="00642F93" w:rsidP="00AF6B77">
      <w:pPr>
        <w:spacing w:after="0" w:line="240" w:lineRule="auto"/>
      </w:pPr>
      <w:r>
        <w:separator/>
      </w:r>
    </w:p>
  </w:endnote>
  <w:endnote w:type="continuationSeparator" w:id="0">
    <w:p w14:paraId="19AAD9FF" w14:textId="77777777" w:rsidR="00642F93" w:rsidRDefault="00642F93" w:rsidP="00AF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3B4C" w14:textId="3C804345" w:rsidR="00AF6B77" w:rsidRDefault="00C5124E" w:rsidP="00C5124E">
    <w:pPr>
      <w:pStyle w:val="Pieddepage"/>
      <w:pBdr>
        <w:top w:val="single" w:sz="12" w:space="1" w:color="auto"/>
      </w:pBdr>
    </w:pPr>
    <w:r w:rsidRPr="00C5124E">
      <w:rPr>
        <w:b/>
        <w:color w:val="7030A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PROGRH CONSULTEMPS</w:t>
    </w:r>
    <w:r w:rsidR="00AF6B77" w:rsidRPr="00C5124E">
      <w:rPr>
        <w:color w:val="7030A0"/>
      </w:rPr>
      <w:t xml:space="preserve"> </w:t>
    </w:r>
    <w:r w:rsidR="00AF6B77">
      <w:t xml:space="preserve">– </w:t>
    </w:r>
    <w:r>
      <w:t>31 rue haddock</w:t>
    </w:r>
    <w:r w:rsidR="00AF6B77">
      <w:t xml:space="preserve"> 59650 Villeneuve d’Ascq – Standard : 03 20 19 89 90</w:t>
    </w:r>
  </w:p>
  <w:p w14:paraId="1DE37177" w14:textId="5244AC56" w:rsidR="00AF6B77" w:rsidRDefault="00AF6B77">
    <w:pPr>
      <w:pStyle w:val="Pieddepage"/>
    </w:pPr>
    <w:r>
      <w:t xml:space="preserve">N° agrément : </w:t>
    </w:r>
    <w:r w:rsidR="00667207">
      <w:t xml:space="preserve"> </w:t>
    </w:r>
    <w:r>
      <w:t>3</w:t>
    </w:r>
    <w:r w:rsidR="00C5124E">
      <w:t>2591370759</w:t>
    </w:r>
    <w:r>
      <w:t xml:space="preserve"> </w:t>
    </w:r>
    <w:r w:rsidR="00667207">
      <w:t xml:space="preserve">  </w:t>
    </w:r>
    <w:r>
      <w:t xml:space="preserve">– </w:t>
    </w:r>
    <w:r w:rsidR="00667207">
      <w:t xml:space="preserve">   </w:t>
    </w:r>
    <w:r>
      <w:t xml:space="preserve">SIRET : </w:t>
    </w:r>
    <w:r w:rsidR="00C5124E">
      <w:t>98135091100021</w:t>
    </w:r>
    <w:r w:rsidR="00667207">
      <w:t xml:space="preserve">   –    TVA Intracom : </w:t>
    </w:r>
    <w:r w:rsidR="00C5124E">
      <w:t>FR22981350911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FFA5" w14:textId="77777777" w:rsidR="00642F93" w:rsidRDefault="00642F93" w:rsidP="00AF6B77">
      <w:pPr>
        <w:spacing w:after="0" w:line="240" w:lineRule="auto"/>
      </w:pPr>
      <w:r>
        <w:separator/>
      </w:r>
    </w:p>
  </w:footnote>
  <w:footnote w:type="continuationSeparator" w:id="0">
    <w:p w14:paraId="0734A58B" w14:textId="77777777" w:rsidR="00642F93" w:rsidRDefault="00642F93" w:rsidP="00AF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544F12962604CA28F112AB0E7375374"/>
      </w:placeholder>
      <w:temporary/>
      <w:showingPlcHdr/>
      <w15:appearance w15:val="hidden"/>
    </w:sdtPr>
    <w:sdtContent>
      <w:p w14:paraId="59D4A612" w14:textId="77777777" w:rsidR="00AF6B77" w:rsidRDefault="00AF6B77">
        <w:pPr>
          <w:pStyle w:val="En-tte"/>
        </w:pPr>
        <w:r>
          <w:t>[Tapez ici]</w:t>
        </w:r>
      </w:p>
    </w:sdtContent>
  </w:sdt>
  <w:p w14:paraId="613440C4" w14:textId="06A0041F" w:rsidR="00AF6B77" w:rsidRDefault="00AF6B77">
    <w:pPr>
      <w:pStyle w:val="En-tte"/>
    </w:pPr>
    <w:r>
      <w:rPr>
        <w:noProof/>
      </w:rPr>
      <mc:AlternateContent>
        <mc:Choice Requires="wps">
          <w:drawing>
            <wp:anchor distT="0" distB="0" distL="114300" distR="114300" simplePos="0" relativeHeight="251659264" behindDoc="0" locked="0" layoutInCell="1" allowOverlap="1" wp14:anchorId="43CAD774" wp14:editId="0C66D211">
              <wp:simplePos x="0" y="0"/>
              <wp:positionH relativeFrom="column">
                <wp:posOffset>-680720</wp:posOffset>
              </wp:positionH>
              <wp:positionV relativeFrom="paragraph">
                <wp:posOffset>-260350</wp:posOffset>
              </wp:positionV>
              <wp:extent cx="1514475" cy="1143000"/>
              <wp:effectExtent l="0" t="0" r="9525" b="0"/>
              <wp:wrapNone/>
              <wp:docPr id="3" name="Zone de texte 3"/>
              <wp:cNvGraphicFramePr/>
              <a:graphic xmlns:a="http://schemas.openxmlformats.org/drawingml/2006/main">
                <a:graphicData uri="http://schemas.microsoft.com/office/word/2010/wordprocessingShape">
                  <wps:wsp>
                    <wps:cNvSpPr txBox="1"/>
                    <wps:spPr>
                      <a:xfrm>
                        <a:off x="0" y="0"/>
                        <a:ext cx="1514475" cy="1143000"/>
                      </a:xfrm>
                      <a:prstGeom prst="rect">
                        <a:avLst/>
                      </a:prstGeom>
                      <a:solidFill>
                        <a:schemeClr val="lt1"/>
                      </a:solidFill>
                      <a:ln w="6350">
                        <a:noFill/>
                      </a:ln>
                    </wps:spPr>
                    <wps:txbx>
                      <w:txbxContent>
                        <w:p w14:paraId="733DCDC3" w14:textId="500EC849" w:rsidR="00AF6B77" w:rsidRDefault="00C5124E">
                          <w:r>
                            <w:rPr>
                              <w:noProof/>
                            </w:rPr>
                            <w:drawing>
                              <wp:inline distT="0" distB="0" distL="0" distR="0" wp14:anchorId="62267E0C" wp14:editId="65302C4F">
                                <wp:extent cx="1325245" cy="412115"/>
                                <wp:effectExtent l="0" t="0" r="8255" b="6985"/>
                                <wp:docPr id="1620143812" name="Image 2"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43812" name="Image 2" descr="Une image contenant Police, Graphique, logo, texte&#10;&#10;Description générée automatiquement"/>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25245" cy="4121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CAD774" id="_x0000_t202" coordsize="21600,21600" o:spt="202" path="m,l,21600r21600,l21600,xe">
              <v:stroke joinstyle="miter"/>
              <v:path gradientshapeok="t" o:connecttype="rect"/>
            </v:shapetype>
            <v:shape id="Zone de texte 3" o:spid="_x0000_s1026" type="#_x0000_t202" style="position:absolute;left:0;text-align:left;margin-left:-53.6pt;margin-top:-20.5pt;width:119.25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" fillcolor="white [3201]" stroked="f" strokeweight=".5pt">
              <v:textbox>
                <w:txbxContent>
                  <w:p w14:paraId="733DCDC3" w14:textId="500EC849" w:rsidR="00AF6B77" w:rsidRDefault="00C5124E">
                    <w:r>
                      <w:rPr>
                        <w:noProof/>
                      </w:rPr>
                      <w:drawing>
                        <wp:inline distT="0" distB="0" distL="0" distR="0" wp14:anchorId="62267E0C" wp14:editId="65302C4F">
                          <wp:extent cx="1325245" cy="412115"/>
                          <wp:effectExtent l="0" t="0" r="8255" b="6985"/>
                          <wp:docPr id="1620143812" name="Image 2"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43812" name="Image 2" descr="Une image contenant Police, Graphique, logo, texte&#10;&#10;Description générée automatiquement"/>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325245" cy="412115"/>
                                  </a:xfrm>
                                  <a:prstGeom prst="rect">
                                    <a:avLst/>
                                  </a:prstGeom>
                                  <a:noFill/>
                                  <a:ln>
                                    <a:noFill/>
                                  </a:ln>
                                </pic:spPr>
                              </pic:pic>
                            </a:graphicData>
                          </a:graphic>
                        </wp:inline>
                      </w:drawing>
                    </w:r>
                  </w:p>
                </w:txbxContent>
              </v:textbox>
            </v:shape>
          </w:pict>
        </mc:Fallback>
      </mc:AlternateContent>
    </w:r>
  </w:p>
  <w:p w14:paraId="5DFA7987" w14:textId="27E9190A" w:rsidR="00AF6B77" w:rsidRDefault="00AF6B77">
    <w:pPr>
      <w:pStyle w:val="En-tte"/>
    </w:pPr>
  </w:p>
  <w:p w14:paraId="3472561F" w14:textId="215EB3A9" w:rsidR="00AF6B77" w:rsidRDefault="00AF6B77">
    <w:pPr>
      <w:pStyle w:val="En-tte"/>
    </w:pPr>
  </w:p>
  <w:p w14:paraId="491F3069" w14:textId="4C911A10" w:rsidR="00AF6B77" w:rsidRDefault="00AF6B77">
    <w:pPr>
      <w:pStyle w:val="En-tte"/>
    </w:pPr>
  </w:p>
  <w:p w14:paraId="75A1C38E" w14:textId="59D8266E" w:rsidR="00AF6B77" w:rsidRDefault="00AF6B77">
    <w:pPr>
      <w:pStyle w:val="En-tte"/>
    </w:pPr>
  </w:p>
  <w:p w14:paraId="54472FF0" w14:textId="77777777" w:rsidR="00AF6B77" w:rsidRDefault="00AF6B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263B4"/>
    <w:multiLevelType w:val="hybridMultilevel"/>
    <w:tmpl w:val="9990CC44"/>
    <w:lvl w:ilvl="0" w:tplc="72E430B6">
      <w:start w:val="1"/>
      <w:numFmt w:val="bullet"/>
      <w:lvlText w:val=""/>
      <w:lvlJc w:val="left"/>
      <w:pPr>
        <w:ind w:left="1068" w:hanging="360"/>
      </w:pPr>
      <w:rPr>
        <w:rFonts w:ascii="Wingdings" w:hAnsi="Wingdings" w:hint="default"/>
        <w:color w:val="161F73"/>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DE73462"/>
    <w:multiLevelType w:val="hybridMultilevel"/>
    <w:tmpl w:val="9F28303A"/>
    <w:lvl w:ilvl="0" w:tplc="72E430B6">
      <w:start w:val="1"/>
      <w:numFmt w:val="bullet"/>
      <w:lvlText w:val=""/>
      <w:lvlJc w:val="left"/>
      <w:pPr>
        <w:ind w:left="1068" w:hanging="360"/>
      </w:pPr>
      <w:rPr>
        <w:rFonts w:ascii="Wingdings" w:hAnsi="Wingdings" w:hint="default"/>
        <w:color w:val="161F73"/>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31F36D5C"/>
    <w:multiLevelType w:val="hybridMultilevel"/>
    <w:tmpl w:val="83AA78B2"/>
    <w:lvl w:ilvl="0" w:tplc="72E430B6">
      <w:start w:val="1"/>
      <w:numFmt w:val="bullet"/>
      <w:lvlText w:val=""/>
      <w:lvlJc w:val="left"/>
      <w:pPr>
        <w:ind w:left="1068" w:hanging="360"/>
      </w:pPr>
      <w:rPr>
        <w:rFonts w:ascii="Wingdings" w:hAnsi="Wingdings" w:hint="default"/>
        <w:color w:val="161F73"/>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F1D0510"/>
    <w:multiLevelType w:val="hybridMultilevel"/>
    <w:tmpl w:val="1AAA5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E27A29"/>
    <w:multiLevelType w:val="hybridMultilevel"/>
    <w:tmpl w:val="90E661EC"/>
    <w:lvl w:ilvl="0" w:tplc="72E430B6">
      <w:start w:val="1"/>
      <w:numFmt w:val="bullet"/>
      <w:lvlText w:val=""/>
      <w:lvlJc w:val="left"/>
      <w:pPr>
        <w:ind w:left="1068" w:hanging="360"/>
      </w:pPr>
      <w:rPr>
        <w:rFonts w:ascii="Wingdings" w:hAnsi="Wingdings" w:hint="default"/>
        <w:color w:val="161F73"/>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5853CCB"/>
    <w:multiLevelType w:val="hybridMultilevel"/>
    <w:tmpl w:val="DF3A49A6"/>
    <w:lvl w:ilvl="0" w:tplc="72E430B6">
      <w:start w:val="1"/>
      <w:numFmt w:val="bullet"/>
      <w:lvlText w:val=""/>
      <w:lvlJc w:val="left"/>
      <w:pPr>
        <w:ind w:left="1068" w:hanging="360"/>
      </w:pPr>
      <w:rPr>
        <w:rFonts w:ascii="Wingdings" w:hAnsi="Wingdings" w:hint="default"/>
        <w:color w:val="161F73"/>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664A6007"/>
    <w:multiLevelType w:val="hybridMultilevel"/>
    <w:tmpl w:val="70E6B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B747C3"/>
    <w:multiLevelType w:val="hybridMultilevel"/>
    <w:tmpl w:val="B49C40E8"/>
    <w:lvl w:ilvl="0" w:tplc="72E430B6">
      <w:start w:val="1"/>
      <w:numFmt w:val="bullet"/>
      <w:lvlText w:val=""/>
      <w:lvlJc w:val="left"/>
      <w:pPr>
        <w:ind w:left="1068" w:hanging="360"/>
      </w:pPr>
      <w:rPr>
        <w:rFonts w:ascii="Wingdings" w:hAnsi="Wingdings" w:hint="default"/>
        <w:color w:val="161F73"/>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7F21682A"/>
    <w:multiLevelType w:val="hybridMultilevel"/>
    <w:tmpl w:val="BD805EC4"/>
    <w:lvl w:ilvl="0" w:tplc="15385B0C">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38678705">
    <w:abstractNumId w:val="3"/>
  </w:num>
  <w:num w:numId="2" w16cid:durableId="1520393611">
    <w:abstractNumId w:val="6"/>
  </w:num>
  <w:num w:numId="3" w16cid:durableId="734662559">
    <w:abstractNumId w:val="8"/>
  </w:num>
  <w:num w:numId="4" w16cid:durableId="904022989">
    <w:abstractNumId w:val="4"/>
  </w:num>
  <w:num w:numId="5" w16cid:durableId="1646549447">
    <w:abstractNumId w:val="7"/>
  </w:num>
  <w:num w:numId="6" w16cid:durableId="1860315823">
    <w:abstractNumId w:val="1"/>
  </w:num>
  <w:num w:numId="7" w16cid:durableId="2097053311">
    <w:abstractNumId w:val="2"/>
  </w:num>
  <w:num w:numId="8" w16cid:durableId="1642688990">
    <w:abstractNumId w:val="0"/>
  </w:num>
  <w:num w:numId="9" w16cid:durableId="124080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77"/>
    <w:rsid w:val="001F5B8D"/>
    <w:rsid w:val="00230754"/>
    <w:rsid w:val="00270625"/>
    <w:rsid w:val="002C222F"/>
    <w:rsid w:val="002E5437"/>
    <w:rsid w:val="002F292B"/>
    <w:rsid w:val="00344ECF"/>
    <w:rsid w:val="0036734B"/>
    <w:rsid w:val="004A422E"/>
    <w:rsid w:val="004D0F4B"/>
    <w:rsid w:val="004F06BB"/>
    <w:rsid w:val="00511CB7"/>
    <w:rsid w:val="005811B7"/>
    <w:rsid w:val="005E0408"/>
    <w:rsid w:val="00642F93"/>
    <w:rsid w:val="00667207"/>
    <w:rsid w:val="00685B43"/>
    <w:rsid w:val="008519E7"/>
    <w:rsid w:val="00856B02"/>
    <w:rsid w:val="008B27B8"/>
    <w:rsid w:val="008F7C91"/>
    <w:rsid w:val="00940734"/>
    <w:rsid w:val="0094506C"/>
    <w:rsid w:val="009E70DA"/>
    <w:rsid w:val="00A27B75"/>
    <w:rsid w:val="00AA2635"/>
    <w:rsid w:val="00AF6B77"/>
    <w:rsid w:val="00B114B2"/>
    <w:rsid w:val="00B17041"/>
    <w:rsid w:val="00B83664"/>
    <w:rsid w:val="00C5124E"/>
    <w:rsid w:val="00C84DCC"/>
    <w:rsid w:val="00D31F3C"/>
    <w:rsid w:val="00DB5658"/>
    <w:rsid w:val="00DC772E"/>
    <w:rsid w:val="00E643FB"/>
    <w:rsid w:val="00EF6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2438"/>
  <w15:chartTrackingRefBased/>
  <w15:docId w15:val="{7AD3C3C8-CA93-4C99-9B0A-7FFF7BC9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207"/>
    <w:pPr>
      <w:jc w:val="both"/>
    </w:pPr>
    <w:rPr>
      <w:rFonts w:ascii="Franklin Gothic Book" w:hAnsi="Franklin Gothic Book"/>
      <w:color w:val="595959" w:themeColor="text1" w:themeTint="A6"/>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6B77"/>
    <w:pPr>
      <w:tabs>
        <w:tab w:val="center" w:pos="4536"/>
        <w:tab w:val="right" w:pos="9072"/>
      </w:tabs>
      <w:spacing w:after="0" w:line="240" w:lineRule="auto"/>
    </w:pPr>
  </w:style>
  <w:style w:type="character" w:customStyle="1" w:styleId="En-tteCar">
    <w:name w:val="En-tête Car"/>
    <w:basedOn w:val="Policepardfaut"/>
    <w:link w:val="En-tte"/>
    <w:uiPriority w:val="99"/>
    <w:rsid w:val="00AF6B77"/>
  </w:style>
  <w:style w:type="paragraph" w:styleId="Pieddepage">
    <w:name w:val="footer"/>
    <w:basedOn w:val="Normal"/>
    <w:link w:val="PieddepageCar"/>
    <w:uiPriority w:val="99"/>
    <w:unhideWhenUsed/>
    <w:rsid w:val="00AF6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6B77"/>
  </w:style>
  <w:style w:type="paragraph" w:styleId="Paragraphedeliste">
    <w:name w:val="List Paragraph"/>
    <w:basedOn w:val="Normal"/>
    <w:uiPriority w:val="34"/>
    <w:qFormat/>
    <w:rsid w:val="00667207"/>
    <w:pPr>
      <w:spacing w:after="200" w:line="276" w:lineRule="auto"/>
      <w:ind w:left="720"/>
      <w:contextualSpacing/>
    </w:pPr>
    <w:rPr>
      <w:rFonts w:asciiTheme="minorHAnsi" w:hAnsiTheme="minorHAnsi"/>
    </w:rPr>
  </w:style>
  <w:style w:type="paragraph" w:styleId="TM1">
    <w:name w:val="toc 1"/>
    <w:basedOn w:val="Normal"/>
    <w:next w:val="Normal"/>
    <w:autoRedefine/>
    <w:uiPriority w:val="39"/>
    <w:rsid w:val="001F5B8D"/>
    <w:pPr>
      <w:spacing w:before="120" w:after="0" w:line="240" w:lineRule="auto"/>
      <w:jc w:val="left"/>
    </w:pPr>
    <w:rPr>
      <w:rFonts w:ascii="Calibri" w:eastAsia="Times New Roman" w:hAnsi="Calibri" w:cs="Times New Roman"/>
      <w:b/>
      <w:bCs/>
      <w:i/>
      <w:iCs/>
      <w:color w:val="auto"/>
      <w:sz w:val="24"/>
      <w:szCs w:val="24"/>
      <w:lang w:val="en-US" w:bidi="en-US"/>
    </w:rPr>
  </w:style>
  <w:style w:type="paragraph" w:styleId="TM2">
    <w:name w:val="toc 2"/>
    <w:basedOn w:val="Normal"/>
    <w:next w:val="Normal"/>
    <w:autoRedefine/>
    <w:uiPriority w:val="39"/>
    <w:rsid w:val="001F5B8D"/>
    <w:pPr>
      <w:spacing w:before="120" w:after="0" w:line="240" w:lineRule="auto"/>
      <w:ind w:left="240"/>
      <w:jc w:val="left"/>
    </w:pPr>
    <w:rPr>
      <w:rFonts w:ascii="Calibri" w:eastAsia="Times New Roman" w:hAnsi="Calibri" w:cs="Times New Roman"/>
      <w:b/>
      <w:bCs/>
      <w:color w:val="auto"/>
      <w:sz w:val="22"/>
      <w:lang w:val="en-US" w:bidi="en-US"/>
    </w:rPr>
  </w:style>
  <w:style w:type="character" w:styleId="Lienhypertexte">
    <w:name w:val="Hyperlink"/>
    <w:uiPriority w:val="99"/>
    <w:rsid w:val="001F5B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cid:image001.png@01DAC7A3.AF8497B0" TargetMode="External"/><Relationship Id="rId1" Type="http://schemas.openxmlformats.org/officeDocument/2006/relationships/image" Target="media/image1.png"/><Relationship Id="rId4" Type="http://schemas.openxmlformats.org/officeDocument/2006/relationships/image" Target="cid:image001.png@01DAC7A3.AF8497B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44F12962604CA28F112AB0E7375374"/>
        <w:category>
          <w:name w:val="Général"/>
          <w:gallery w:val="placeholder"/>
        </w:category>
        <w:types>
          <w:type w:val="bbPlcHdr"/>
        </w:types>
        <w:behaviors>
          <w:behavior w:val="content"/>
        </w:behaviors>
        <w:guid w:val="{0F6F416D-1800-444B-89E1-C04776F05022}"/>
      </w:docPartPr>
      <w:docPartBody>
        <w:p w:rsidR="00FC78B7" w:rsidRDefault="0030311A" w:rsidP="0030311A">
          <w:pPr>
            <w:pStyle w:val="A544F12962604CA28F112AB0E7375374"/>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1A"/>
    <w:rsid w:val="00226602"/>
    <w:rsid w:val="0026143D"/>
    <w:rsid w:val="0030311A"/>
    <w:rsid w:val="005811B7"/>
    <w:rsid w:val="008106AB"/>
    <w:rsid w:val="009E70DA"/>
    <w:rsid w:val="00AA2635"/>
    <w:rsid w:val="00C139C2"/>
    <w:rsid w:val="00D534ED"/>
    <w:rsid w:val="00FC78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544F12962604CA28F112AB0E7375374">
    <w:name w:val="A544F12962604CA28F112AB0E7375374"/>
    <w:rsid w:val="00303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877DB253843941BADBB711D76E0585" ma:contentTypeVersion="7" ma:contentTypeDescription="Crée un document." ma:contentTypeScope="" ma:versionID="887f27ee6268b6c89c5b2fae14ab6ec6">
  <xsd:schema xmlns:xsd="http://www.w3.org/2001/XMLSchema" xmlns:xs="http://www.w3.org/2001/XMLSchema" xmlns:p="http://schemas.microsoft.com/office/2006/metadata/properties" xmlns:ns3="7723cf11-a7f7-40eb-9e6a-1aae6050fb14" xmlns:ns4="a2c89d7f-b3c1-4963-a084-9f7d9fc309ec" targetNamespace="http://schemas.microsoft.com/office/2006/metadata/properties" ma:root="true" ma:fieldsID="5c96ee87669843b4e1708eb2fc60a8a3" ns3:_="" ns4:_="">
    <xsd:import namespace="7723cf11-a7f7-40eb-9e6a-1aae6050fb14"/>
    <xsd:import namespace="a2c89d7f-b3c1-4963-a084-9f7d9fc309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cf11-a7f7-40eb-9e6a-1aae6050f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89d7f-b3c1-4963-a084-9f7d9fc309e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F8A64E-8ADB-45FA-827D-9F28B5F912BE}">
  <ds:schemaRefs>
    <ds:schemaRef ds:uri="http://schemas.openxmlformats.org/officeDocument/2006/bibliography"/>
  </ds:schemaRefs>
</ds:datastoreItem>
</file>

<file path=customXml/itemProps2.xml><?xml version="1.0" encoding="utf-8"?>
<ds:datastoreItem xmlns:ds="http://schemas.openxmlformats.org/officeDocument/2006/customXml" ds:itemID="{6B8EC8BB-7EE4-4CA3-AF3F-1B178E674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cf11-a7f7-40eb-9e6a-1aae6050fb14"/>
    <ds:schemaRef ds:uri="a2c89d7f-b3c1-4963-a084-9f7d9fc30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92856-9DC9-4A1B-977B-E0AE313662B8}">
  <ds:schemaRefs>
    <ds:schemaRef ds:uri="http://schemas.microsoft.com/sharepoint/v3/contenttype/forms"/>
  </ds:schemaRefs>
</ds:datastoreItem>
</file>

<file path=customXml/itemProps4.xml><?xml version="1.0" encoding="utf-8"?>
<ds:datastoreItem xmlns:ds="http://schemas.openxmlformats.org/officeDocument/2006/customXml" ds:itemID="{49CE2451-0502-4CC4-9547-6B6B96DA22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305</Words>
  <Characters>1683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SKRZYPCZAK</dc:creator>
  <cp:keywords/>
  <dc:description/>
  <cp:lastModifiedBy>Arnaud Deschins</cp:lastModifiedBy>
  <cp:revision>4</cp:revision>
  <dcterms:created xsi:type="dcterms:W3CDTF">2025-09-17T08:16:00Z</dcterms:created>
  <dcterms:modified xsi:type="dcterms:W3CDTF">2025-10-06T13:41:00Z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0x01010032877DB253843941BADBB711D76E0585</vt:lpwstr>
  </property>
</Properties>
</file>